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Аннотация дисциплины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«Корпоративные финансы»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26101C">
        <w:rPr>
          <w:rFonts w:ascii="Times New Roman" w:hAnsi="Times New Roman" w:cs="Times New Roman"/>
          <w:sz w:val="28"/>
          <w:szCs w:val="28"/>
        </w:rPr>
        <w:t xml:space="preserve">: формирование у студентов теоретических основ в области организации финансов коммерческих организаций в </w:t>
      </w:r>
      <w:r w:rsidR="000256E1">
        <w:rPr>
          <w:rFonts w:ascii="Times New Roman" w:hAnsi="Times New Roman" w:cs="Times New Roman"/>
          <w:sz w:val="28"/>
          <w:szCs w:val="28"/>
        </w:rPr>
        <w:t>оценке бизнеса в цифровой экономике</w:t>
      </w:r>
      <w:r w:rsidRPr="0026101C">
        <w:rPr>
          <w:rFonts w:ascii="Times New Roman" w:hAnsi="Times New Roman" w:cs="Times New Roman"/>
          <w:sz w:val="28"/>
          <w:szCs w:val="28"/>
        </w:rPr>
        <w:t xml:space="preserve">; формирование практических навыков по подготовке и разработке экономически эффективных финансовых решений в </w:t>
      </w:r>
      <w:r w:rsidR="000256E1">
        <w:rPr>
          <w:rFonts w:ascii="Times New Roman" w:hAnsi="Times New Roman" w:cs="Times New Roman"/>
          <w:sz w:val="28"/>
          <w:szCs w:val="28"/>
        </w:rPr>
        <w:t>оценке бизнеса в цифровой экономике</w:t>
      </w:r>
      <w:r w:rsidRPr="0026101C">
        <w:rPr>
          <w:rFonts w:ascii="Times New Roman" w:hAnsi="Times New Roman" w:cs="Times New Roman"/>
          <w:sz w:val="28"/>
          <w:szCs w:val="28"/>
        </w:rPr>
        <w:t>.</w:t>
      </w:r>
    </w:p>
    <w:p w:rsidR="004F0F39" w:rsidRDefault="004F0F39" w:rsidP="004F0F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10CD8" w:rsidRPr="00E027B4" w:rsidRDefault="003126B8" w:rsidP="00710CD8">
      <w:pPr>
        <w:spacing w:after="0" w:line="360" w:lineRule="auto"/>
        <w:ind w:firstLine="709"/>
        <w:jc w:val="both"/>
        <w:rPr>
          <w:sz w:val="28"/>
          <w:szCs w:val="28"/>
        </w:rPr>
      </w:pP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proofErr w:type="gramStart"/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</w:t>
      </w:r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0CD8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4F0F39" w:rsidRDefault="004F0F39" w:rsidP="00710CD8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Роль и место науки по управлению финансами корпораций в общей системе финансового управления. Теории управления рисками корпорации.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Стратегия и тактика финансового управления в корпорации. Содержание политики управления рисками. Сущность экономического риска как объекта корпоративного управления в корпорации в условиях неопределенности.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Характеристика факторов микро и макросреды предпринимательства.</w:t>
      </w:r>
    </w:p>
    <w:p w:rsidR="0026101C" w:rsidRPr="0026101C" w:rsidRDefault="0033774C" w:rsidP="0026101C">
      <w:pPr>
        <w:pStyle w:val="Default"/>
        <w:spacing w:line="360" w:lineRule="auto"/>
        <w:ind w:firstLine="709"/>
        <w:jc w:val="both"/>
      </w:pPr>
      <w:r w:rsidRPr="0026101C">
        <w:rPr>
          <w:sz w:val="28"/>
          <w:szCs w:val="28"/>
        </w:rPr>
        <w:t xml:space="preserve">Классификация предпринимательских рисков корпорации. Методы оценки и анализа корпоративных рисков. Финансовое состояние и риск банкротства. </w:t>
      </w:r>
    </w:p>
    <w:p w:rsidR="00D86F45" w:rsidRPr="0026101C" w:rsidRDefault="0026101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</w:rPr>
        <w:t xml:space="preserve"> </w:t>
      </w:r>
      <w:r w:rsidRPr="0026101C">
        <w:rPr>
          <w:rFonts w:ascii="Times New Roman" w:hAnsi="Times New Roman" w:cs="Times New Roman"/>
          <w:sz w:val="28"/>
          <w:szCs w:val="28"/>
        </w:rPr>
        <w:t>Корпоративные финансы как область знаний: особенности становления и эволюции. Фондирование и структура капитала компании. Управление оборотом капитала. Стратегические финансы.</w:t>
      </w:r>
    </w:p>
    <w:sectPr w:rsidR="00D86F45" w:rsidRPr="0026101C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C"/>
    <w:rsid w:val="00000757"/>
    <w:rsid w:val="000256E1"/>
    <w:rsid w:val="00115BEF"/>
    <w:rsid w:val="0018796F"/>
    <w:rsid w:val="001A4328"/>
    <w:rsid w:val="001D6D80"/>
    <w:rsid w:val="00236133"/>
    <w:rsid w:val="00243CCB"/>
    <w:rsid w:val="0026101C"/>
    <w:rsid w:val="002B670B"/>
    <w:rsid w:val="003126B8"/>
    <w:rsid w:val="0033774C"/>
    <w:rsid w:val="00390833"/>
    <w:rsid w:val="003C3D78"/>
    <w:rsid w:val="004479A4"/>
    <w:rsid w:val="004B40FA"/>
    <w:rsid w:val="004F0F39"/>
    <w:rsid w:val="00680790"/>
    <w:rsid w:val="006A3CE3"/>
    <w:rsid w:val="00704724"/>
    <w:rsid w:val="00710CD8"/>
    <w:rsid w:val="007836C8"/>
    <w:rsid w:val="007D7853"/>
    <w:rsid w:val="00824487"/>
    <w:rsid w:val="009D02E2"/>
    <w:rsid w:val="00A50BF0"/>
    <w:rsid w:val="00B55FA2"/>
    <w:rsid w:val="00CA51DC"/>
    <w:rsid w:val="00CD05A1"/>
    <w:rsid w:val="00D271C8"/>
    <w:rsid w:val="00D40A49"/>
    <w:rsid w:val="00D86F45"/>
    <w:rsid w:val="00DC48A9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09EC-8732-4A06-9724-2DC566C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A3A38-6C01-4626-9215-FBF03F4DA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42ACB-2603-4A16-9089-465A57763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A079B-265A-4581-B962-25845AF0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2021-04-21T08:16:00Z</dcterms:created>
  <dcterms:modified xsi:type="dcterms:W3CDTF">2021-04-21T08:18:00Z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